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95"/>
      </w:tblGrid>
      <w:tr w:rsidR="00DD3F53" w:rsidRPr="008D13CF" w:rsidTr="00D449AE">
        <w:tc>
          <w:tcPr>
            <w:tcW w:w="4395" w:type="dxa"/>
          </w:tcPr>
          <w:p w:rsidR="00DD3F53" w:rsidRPr="008D13CF" w:rsidRDefault="002E3627" w:rsidP="00D449AE">
            <w:pPr>
              <w:adjustRightInd w:val="0"/>
              <w:spacing w:before="108" w:after="108"/>
              <w:jc w:val="both"/>
              <w:outlineLvl w:val="0"/>
            </w:pPr>
            <w:r>
              <w:rPr>
                <w:szCs w:val="28"/>
              </w:rPr>
              <w:t>О внесении изменений</w:t>
            </w:r>
            <w:r w:rsidR="00DF5C1D" w:rsidRPr="00DF5C1D">
              <w:rPr>
                <w:szCs w:val="28"/>
              </w:rPr>
              <w:t xml:space="preserve"> в постановление Губернатора Камчатского края от 10.04.2020 </w:t>
            </w:r>
            <w:r w:rsidR="00DE4EA0">
              <w:rPr>
                <w:szCs w:val="28"/>
              </w:rPr>
              <w:t xml:space="preserve">               </w:t>
            </w:r>
            <w:r w:rsidR="00DF5C1D" w:rsidRPr="00DF5C1D">
              <w:rPr>
                <w:szCs w:val="28"/>
              </w:rPr>
              <w:t xml:space="preserve">№ 50 </w:t>
            </w:r>
            <w:r w:rsidR="00DE4EA0" w:rsidRPr="00DE4EA0">
              <w:rPr>
                <w:szCs w:val="28"/>
              </w:rPr>
              <w:t>"</w:t>
            </w:r>
            <w:r w:rsidR="00DF5C1D" w:rsidRPr="00DF5C1D">
              <w:rPr>
                <w:bCs/>
                <w:szCs w:val="28"/>
              </w:rPr>
              <w:t>О мерах по недопущению распространения новой коронавирусной инфекции (</w:t>
            </w:r>
            <w:r w:rsidR="00DF5C1D" w:rsidRPr="00DF5C1D">
              <w:rPr>
                <w:bCs/>
                <w:szCs w:val="28"/>
                <w:lang w:val="en-US"/>
              </w:rPr>
              <w:t>COVID</w:t>
            </w:r>
            <w:r w:rsidR="00DF5C1D" w:rsidRPr="00DF5C1D">
              <w:rPr>
                <w:bCs/>
                <w:szCs w:val="28"/>
              </w:rPr>
              <w:t>-19) на территории Камчатского края</w:t>
            </w:r>
            <w:r w:rsidR="00DE4EA0" w:rsidRPr="00DE4EA0">
              <w:rPr>
                <w:bCs/>
                <w:szCs w:val="28"/>
              </w:rPr>
              <w:t>"</w:t>
            </w:r>
            <w:r w:rsidR="00362299">
              <w:rPr>
                <w:bCs/>
                <w:szCs w:val="28"/>
              </w:rPr>
              <w:t xml:space="preserve"> </w:t>
            </w:r>
          </w:p>
        </w:tc>
      </w:tr>
    </w:tbl>
    <w:p w:rsidR="00DD3F53" w:rsidRDefault="00D449AE" w:rsidP="00DF5C1D">
      <w:pPr>
        <w:adjustRightInd w:val="0"/>
        <w:jc w:val="both"/>
        <w:rPr>
          <w:szCs w:val="28"/>
        </w:rPr>
      </w:pPr>
      <w:r>
        <w:rPr>
          <w:szCs w:val="28"/>
        </w:rPr>
        <w:br w:type="textWrapping" w:clear="all"/>
      </w:r>
    </w:p>
    <w:p w:rsidR="00B34CC5" w:rsidRDefault="00613123" w:rsidP="00DF5C1D">
      <w:pPr>
        <w:adjustRightInd w:val="0"/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DD3F53" w:rsidRPr="008D13CF" w:rsidRDefault="00613123" w:rsidP="008917BA">
      <w:pPr>
        <w:adjustRightInd w:val="0"/>
        <w:jc w:val="both"/>
        <w:rPr>
          <w:szCs w:val="28"/>
        </w:rPr>
      </w:pPr>
      <w:r>
        <w:rPr>
          <w:szCs w:val="28"/>
        </w:rPr>
        <w:t xml:space="preserve">           </w:t>
      </w:r>
      <w:r w:rsidR="00DD3F53" w:rsidRPr="008D13CF">
        <w:rPr>
          <w:szCs w:val="28"/>
        </w:rPr>
        <w:t>ПОСТАНОВЛЯЮ: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2E3627" w:rsidRDefault="00DF5C1D" w:rsidP="00DF5C1D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bCs/>
          <w:szCs w:val="28"/>
        </w:rPr>
      </w:pPr>
      <w:r w:rsidRPr="00DF5C1D">
        <w:rPr>
          <w:szCs w:val="28"/>
        </w:rPr>
        <w:t xml:space="preserve">1. Внести </w:t>
      </w:r>
      <w:r w:rsidR="002E3627">
        <w:rPr>
          <w:szCs w:val="28"/>
        </w:rPr>
        <w:t>в постановление</w:t>
      </w:r>
      <w:r w:rsidR="00DE4EA0" w:rsidRPr="00DF5C1D">
        <w:rPr>
          <w:szCs w:val="28"/>
        </w:rPr>
        <w:t xml:space="preserve"> Губернатора</w:t>
      </w:r>
      <w:r w:rsidR="008C1484">
        <w:rPr>
          <w:szCs w:val="28"/>
        </w:rPr>
        <w:t xml:space="preserve"> Камчатского края от 10.04.2020</w:t>
      </w:r>
      <w:r w:rsidR="009427D5">
        <w:rPr>
          <w:szCs w:val="28"/>
        </w:rPr>
        <w:t xml:space="preserve"> </w:t>
      </w:r>
      <w:r w:rsidR="002E3627">
        <w:rPr>
          <w:szCs w:val="28"/>
        </w:rPr>
        <w:t xml:space="preserve">                  </w:t>
      </w:r>
      <w:r w:rsidR="00DE4EA0" w:rsidRPr="00DF5C1D">
        <w:rPr>
          <w:szCs w:val="28"/>
        </w:rPr>
        <w:t xml:space="preserve">№ 50 </w:t>
      </w:r>
      <w:r w:rsidR="00DE4EA0" w:rsidRPr="00DE4EA0">
        <w:rPr>
          <w:szCs w:val="28"/>
        </w:rPr>
        <w:t>"</w:t>
      </w:r>
      <w:r w:rsidR="00DE4EA0" w:rsidRPr="00DF5C1D">
        <w:rPr>
          <w:bCs/>
          <w:szCs w:val="28"/>
        </w:rPr>
        <w:t>О мерах по недопущению распространения новой коронавирусной инфекции (</w:t>
      </w:r>
      <w:r w:rsidR="00DE4EA0" w:rsidRPr="00DF5C1D">
        <w:rPr>
          <w:bCs/>
          <w:szCs w:val="28"/>
          <w:lang w:val="en-US"/>
        </w:rPr>
        <w:t>COVID</w:t>
      </w:r>
      <w:r w:rsidR="00DE4EA0" w:rsidRPr="00DF5C1D">
        <w:rPr>
          <w:bCs/>
          <w:szCs w:val="28"/>
        </w:rPr>
        <w:t>-19)</w:t>
      </w:r>
      <w:r w:rsidR="00DE4EA0">
        <w:rPr>
          <w:bCs/>
          <w:szCs w:val="28"/>
        </w:rPr>
        <w:t xml:space="preserve"> на территории Камчатского края</w:t>
      </w:r>
      <w:r w:rsidR="00DE4EA0" w:rsidRPr="00DE4EA0">
        <w:rPr>
          <w:bCs/>
          <w:szCs w:val="28"/>
        </w:rPr>
        <w:t>"</w:t>
      </w:r>
      <w:r w:rsidR="00DE4EA0">
        <w:rPr>
          <w:bCs/>
          <w:szCs w:val="28"/>
        </w:rPr>
        <w:t xml:space="preserve"> </w:t>
      </w:r>
      <w:r w:rsidR="002E3627">
        <w:rPr>
          <w:bCs/>
          <w:szCs w:val="28"/>
        </w:rPr>
        <w:t>следующие изменения:</w:t>
      </w:r>
    </w:p>
    <w:p w:rsidR="0017345D" w:rsidRDefault="002E3627" w:rsidP="00DF5C1D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1) </w:t>
      </w:r>
      <w:r w:rsidR="00340196">
        <w:rPr>
          <w:bCs/>
          <w:szCs w:val="28"/>
        </w:rPr>
        <w:t>пункт 1 части 10 изложить</w:t>
      </w:r>
      <w:r w:rsidR="009427D5">
        <w:rPr>
          <w:bCs/>
          <w:szCs w:val="28"/>
        </w:rPr>
        <w:t xml:space="preserve"> в следующей редакции</w:t>
      </w:r>
      <w:r w:rsidR="0017345D">
        <w:rPr>
          <w:bCs/>
          <w:szCs w:val="28"/>
        </w:rPr>
        <w:t>:</w:t>
      </w:r>
    </w:p>
    <w:p w:rsidR="00A84D87" w:rsidRDefault="00D406F9" w:rsidP="006003E9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bCs/>
          <w:szCs w:val="28"/>
        </w:rPr>
      </w:pPr>
      <w:r w:rsidRPr="0017345D">
        <w:rPr>
          <w:bCs/>
          <w:szCs w:val="28"/>
        </w:rPr>
        <w:t>"</w:t>
      </w:r>
      <w:r w:rsidRPr="00D406F9">
        <w:rPr>
          <w:bCs/>
          <w:szCs w:val="28"/>
        </w:rPr>
        <w:t>1</w:t>
      </w:r>
      <w:r w:rsidR="00D15FD6">
        <w:rPr>
          <w:bCs/>
          <w:szCs w:val="28"/>
        </w:rPr>
        <w:t xml:space="preserve">) </w:t>
      </w:r>
      <w:r w:rsidR="00406B40" w:rsidRPr="00406B40">
        <w:rPr>
          <w:bCs/>
          <w:szCs w:val="28"/>
        </w:rPr>
        <w:t xml:space="preserve">проведение досуговых, развлекательных, зрелищных, культурных, выставочных, просветительских, рекламных, всех форм публичных мероприятий и иных мероприятий с очным присутствием граждан (за исключением публичных слушаний, общественных обсуждений, предусмотренных </w:t>
      </w:r>
      <w:hyperlink r:id="rId9" w:history="1">
        <w:r w:rsidR="00406B40" w:rsidRPr="00406B40">
          <w:rPr>
            <w:rStyle w:val="a6"/>
            <w:bCs/>
            <w:color w:val="000000" w:themeColor="text1"/>
            <w:szCs w:val="28"/>
            <w:u w:val="none"/>
          </w:rPr>
          <w:t>статьей 28</w:t>
        </w:r>
      </w:hyperlink>
      <w:r w:rsidR="00406B40" w:rsidRPr="00406B40">
        <w:rPr>
          <w:bCs/>
          <w:szCs w:val="28"/>
        </w:rPr>
        <w:t xml:space="preserve"> Фед</w:t>
      </w:r>
      <w:r w:rsidR="00406B40">
        <w:rPr>
          <w:bCs/>
          <w:szCs w:val="28"/>
        </w:rPr>
        <w:t>ерального закона от 06.10.2003 №</w:t>
      </w:r>
      <w:r w:rsidR="00406B40" w:rsidRPr="00406B40">
        <w:rPr>
          <w:bCs/>
          <w:szCs w:val="28"/>
        </w:rPr>
        <w:t xml:space="preserve"> 131-ФЗ "Об общих принципах организации местного самоуправления в Российской Федерации</w:t>
      </w:r>
      <w:r w:rsidR="00406B40" w:rsidRPr="001E566C">
        <w:rPr>
          <w:bCs/>
          <w:szCs w:val="28"/>
        </w:rPr>
        <w:t xml:space="preserve">", </w:t>
      </w:r>
      <w:r w:rsidR="006003E9" w:rsidRPr="006003E9">
        <w:rPr>
          <w:bCs/>
          <w:szCs w:val="28"/>
        </w:rPr>
        <w:t>п</w:t>
      </w:r>
      <w:r w:rsidR="006003E9">
        <w:rPr>
          <w:bCs/>
          <w:szCs w:val="28"/>
        </w:rPr>
        <w:t xml:space="preserve">роведения на открытых площадках </w:t>
      </w:r>
      <w:r w:rsidR="006003E9" w:rsidRPr="006003E9">
        <w:rPr>
          <w:bCs/>
          <w:szCs w:val="28"/>
        </w:rPr>
        <w:t>19 июня 2021 года фестиваля морской рыбалки "Клевое сафари"</w:t>
      </w:r>
      <w:r w:rsidR="006003E9">
        <w:rPr>
          <w:bCs/>
          <w:szCs w:val="28"/>
        </w:rPr>
        <w:t xml:space="preserve"> </w:t>
      </w:r>
      <w:r w:rsidR="006003E9" w:rsidRPr="006003E9">
        <w:rPr>
          <w:bCs/>
          <w:szCs w:val="28"/>
        </w:rPr>
        <w:t>по адресу: прибрежная зона бухты Малая Лаге</w:t>
      </w:r>
      <w:r w:rsidR="006003E9">
        <w:rPr>
          <w:bCs/>
          <w:szCs w:val="28"/>
        </w:rPr>
        <w:t>р</w:t>
      </w:r>
      <w:r w:rsidR="006003E9" w:rsidRPr="006003E9">
        <w:rPr>
          <w:bCs/>
          <w:szCs w:val="28"/>
        </w:rPr>
        <w:t xml:space="preserve">ная, </w:t>
      </w:r>
      <w:r w:rsidR="004575A0">
        <w:rPr>
          <w:bCs/>
          <w:szCs w:val="28"/>
        </w:rPr>
        <w:t xml:space="preserve">проведения </w:t>
      </w:r>
      <w:r w:rsidR="004575A0" w:rsidRPr="004575A0">
        <w:rPr>
          <w:bCs/>
          <w:szCs w:val="28"/>
        </w:rPr>
        <w:t>19 июня 2021</w:t>
      </w:r>
      <w:r w:rsidR="004575A0">
        <w:rPr>
          <w:bCs/>
          <w:szCs w:val="28"/>
        </w:rPr>
        <w:t xml:space="preserve"> года           </w:t>
      </w:r>
      <w:r w:rsidR="004575A0" w:rsidRPr="004575A0">
        <w:rPr>
          <w:bCs/>
          <w:szCs w:val="28"/>
        </w:rPr>
        <w:t>традици</w:t>
      </w:r>
      <w:r w:rsidR="004575A0">
        <w:rPr>
          <w:bCs/>
          <w:szCs w:val="28"/>
        </w:rPr>
        <w:t xml:space="preserve">онного национального праздника </w:t>
      </w:r>
      <w:r w:rsidR="004575A0" w:rsidRPr="004575A0">
        <w:rPr>
          <w:bCs/>
          <w:szCs w:val="28"/>
        </w:rPr>
        <w:t>"</w:t>
      </w:r>
      <w:r w:rsidR="004575A0">
        <w:rPr>
          <w:bCs/>
          <w:szCs w:val="28"/>
        </w:rPr>
        <w:t>День первой рыбы</w:t>
      </w:r>
      <w:r w:rsidR="004575A0" w:rsidRPr="004575A0">
        <w:rPr>
          <w:bCs/>
          <w:szCs w:val="28"/>
        </w:rPr>
        <w:t>" на берегу реки Половинка (территория старого парка по ул. Лазо)</w:t>
      </w:r>
      <w:r w:rsidR="004575A0">
        <w:rPr>
          <w:bCs/>
          <w:szCs w:val="28"/>
        </w:rPr>
        <w:t xml:space="preserve">, </w:t>
      </w:r>
      <w:r w:rsidR="004575A0" w:rsidRPr="004575A0">
        <w:rPr>
          <w:bCs/>
          <w:szCs w:val="28"/>
        </w:rPr>
        <w:t>п</w:t>
      </w:r>
      <w:r w:rsidR="004575A0">
        <w:rPr>
          <w:bCs/>
          <w:szCs w:val="28"/>
        </w:rPr>
        <w:t xml:space="preserve">роведения на открытых площадках </w:t>
      </w:r>
      <w:r w:rsidR="006003E9" w:rsidRPr="006003E9">
        <w:rPr>
          <w:bCs/>
          <w:szCs w:val="28"/>
        </w:rPr>
        <w:t>22 июня 2021 года торжественных мероприятий, посвященных годовщине начала Великой Отечественной войны (Дню памяти и скорби), во всех муниципальных образованиях в Камчатском крае</w:t>
      </w:r>
      <w:r w:rsidR="004575A0">
        <w:rPr>
          <w:bCs/>
          <w:szCs w:val="28"/>
        </w:rPr>
        <w:t xml:space="preserve">, проведения 26 июня </w:t>
      </w:r>
      <w:r w:rsidR="004575A0" w:rsidRPr="004575A0">
        <w:rPr>
          <w:bCs/>
          <w:szCs w:val="28"/>
        </w:rPr>
        <w:t xml:space="preserve">2021 </w:t>
      </w:r>
      <w:r w:rsidR="004575A0">
        <w:rPr>
          <w:bCs/>
          <w:szCs w:val="28"/>
        </w:rPr>
        <w:t xml:space="preserve">года мероприятия </w:t>
      </w:r>
      <w:r w:rsidR="004575A0" w:rsidRPr="004575A0">
        <w:rPr>
          <w:bCs/>
          <w:szCs w:val="28"/>
        </w:rPr>
        <w:t>"</w:t>
      </w:r>
      <w:r w:rsidR="004575A0">
        <w:rPr>
          <w:bCs/>
          <w:szCs w:val="28"/>
        </w:rPr>
        <w:t>Мы - славяне!</w:t>
      </w:r>
      <w:r w:rsidR="004575A0" w:rsidRPr="004575A0">
        <w:rPr>
          <w:bCs/>
          <w:szCs w:val="28"/>
        </w:rPr>
        <w:t xml:space="preserve">" на территории лыжной базы, </w:t>
      </w:r>
      <w:r w:rsidR="00870D38">
        <w:rPr>
          <w:bCs/>
          <w:szCs w:val="28"/>
        </w:rPr>
        <w:t xml:space="preserve"> </w:t>
      </w:r>
      <w:r w:rsidR="004575A0" w:rsidRPr="004575A0">
        <w:rPr>
          <w:bCs/>
          <w:szCs w:val="28"/>
        </w:rPr>
        <w:t>г. Елизово, 34 км</w:t>
      </w:r>
      <w:r w:rsidR="00E54302" w:rsidRPr="001E566C">
        <w:rPr>
          <w:bCs/>
          <w:szCs w:val="28"/>
        </w:rPr>
        <w:t>)</w:t>
      </w:r>
      <w:r w:rsidR="00E54302">
        <w:rPr>
          <w:bCs/>
          <w:szCs w:val="28"/>
        </w:rPr>
        <w:t xml:space="preserve">, </w:t>
      </w:r>
      <w:r w:rsidR="00E54302" w:rsidRPr="00E54302">
        <w:rPr>
          <w:bCs/>
          <w:szCs w:val="28"/>
        </w:rPr>
        <w:t xml:space="preserve">а также оказание соответствующих услуг, в том числе в парках, на аттракционах (за исключением парков и аттракционов, указанных в </w:t>
      </w:r>
      <w:hyperlink r:id="rId10" w:history="1">
        <w:r w:rsidR="00E54302" w:rsidRPr="00E54302">
          <w:rPr>
            <w:rStyle w:val="a6"/>
            <w:bCs/>
            <w:color w:val="000000" w:themeColor="text1"/>
            <w:szCs w:val="28"/>
            <w:u w:val="none"/>
          </w:rPr>
          <w:t>пункте 11 части 6</w:t>
        </w:r>
      </w:hyperlink>
      <w:r w:rsidR="00E54302" w:rsidRPr="00E54302">
        <w:rPr>
          <w:bCs/>
          <w:szCs w:val="28"/>
        </w:rPr>
        <w:t xml:space="preserve"> настоящего </w:t>
      </w:r>
      <w:r w:rsidR="00E54302">
        <w:rPr>
          <w:bCs/>
          <w:szCs w:val="28"/>
        </w:rPr>
        <w:t>п</w:t>
      </w:r>
      <w:r w:rsidR="00E54302" w:rsidRPr="00E54302">
        <w:rPr>
          <w:bCs/>
          <w:szCs w:val="28"/>
        </w:rPr>
        <w:t xml:space="preserve">остановления), торгово-развлекательных центрах и в иных местах массового </w:t>
      </w:r>
      <w:r w:rsidR="00E54302" w:rsidRPr="00E54302">
        <w:rPr>
          <w:bCs/>
          <w:szCs w:val="28"/>
        </w:rPr>
        <w:lastRenderedPageBreak/>
        <w:t>посещения граждан (за исключением организаций культуры государственной, муниципальной и негосударственной принадлежности в Камчатском крае)</w:t>
      </w:r>
      <w:r w:rsidR="00E54302">
        <w:rPr>
          <w:bCs/>
          <w:szCs w:val="28"/>
        </w:rPr>
        <w:t>;</w:t>
      </w:r>
      <w:r w:rsidR="00CD0BE3" w:rsidRPr="00CD0BE3">
        <w:rPr>
          <w:bCs/>
          <w:szCs w:val="28"/>
        </w:rPr>
        <w:t>"</w:t>
      </w:r>
      <w:r w:rsidR="00C736A8">
        <w:rPr>
          <w:bCs/>
          <w:szCs w:val="28"/>
        </w:rPr>
        <w:t>;</w:t>
      </w:r>
    </w:p>
    <w:p w:rsidR="00C736A8" w:rsidRDefault="006D4DCA" w:rsidP="00A84D87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C736A8">
        <w:rPr>
          <w:bCs/>
          <w:szCs w:val="28"/>
        </w:rPr>
        <w:t xml:space="preserve">) </w:t>
      </w:r>
      <w:r w:rsidR="006B05CC">
        <w:rPr>
          <w:bCs/>
          <w:szCs w:val="28"/>
        </w:rPr>
        <w:t>часть 14 дополнить пунктом 3 следующего содержания:</w:t>
      </w:r>
    </w:p>
    <w:p w:rsidR="003B53B7" w:rsidRDefault="006B05CC" w:rsidP="00240389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bCs/>
          <w:szCs w:val="28"/>
        </w:rPr>
      </w:pPr>
      <w:r w:rsidRPr="006B05CC">
        <w:rPr>
          <w:bCs/>
          <w:szCs w:val="28"/>
        </w:rPr>
        <w:t>"</w:t>
      </w:r>
      <w:r>
        <w:rPr>
          <w:bCs/>
          <w:szCs w:val="28"/>
        </w:rPr>
        <w:t xml:space="preserve">3) </w:t>
      </w:r>
      <w:r w:rsidR="00E50683">
        <w:rPr>
          <w:bCs/>
          <w:szCs w:val="28"/>
        </w:rPr>
        <w:t xml:space="preserve">рекомендовать </w:t>
      </w:r>
      <w:r w:rsidR="00240389" w:rsidRPr="00240389">
        <w:rPr>
          <w:bCs/>
          <w:szCs w:val="28"/>
        </w:rPr>
        <w:t>работодателям, осуществляющим деятельность</w:t>
      </w:r>
      <w:r w:rsidR="003B53B7">
        <w:rPr>
          <w:bCs/>
          <w:szCs w:val="28"/>
        </w:rPr>
        <w:t xml:space="preserve"> на территории Камчатского края:</w:t>
      </w:r>
    </w:p>
    <w:p w:rsidR="00240389" w:rsidRDefault="003B53B7" w:rsidP="00240389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bCs/>
          <w:szCs w:val="28"/>
        </w:rPr>
      </w:pPr>
      <w:r>
        <w:rPr>
          <w:bCs/>
          <w:szCs w:val="28"/>
        </w:rPr>
        <w:t>а)</w:t>
      </w:r>
      <w:r w:rsidR="00240389">
        <w:rPr>
          <w:bCs/>
          <w:szCs w:val="28"/>
        </w:rPr>
        <w:t xml:space="preserve"> </w:t>
      </w:r>
      <w:r>
        <w:rPr>
          <w:bCs/>
          <w:szCs w:val="28"/>
        </w:rPr>
        <w:t>осуществлять допуск сотр</w:t>
      </w:r>
      <w:r w:rsidR="00E50683">
        <w:rPr>
          <w:bCs/>
          <w:szCs w:val="28"/>
        </w:rPr>
        <w:t xml:space="preserve">удников к работе после отпуска </w:t>
      </w:r>
      <w:r>
        <w:rPr>
          <w:bCs/>
          <w:szCs w:val="28"/>
        </w:rPr>
        <w:t xml:space="preserve">по прибытию на территорию Камчатского края при наличии сертификата профилактической прививки от </w:t>
      </w:r>
      <w:r w:rsidRPr="003B53B7">
        <w:rPr>
          <w:bCs/>
          <w:szCs w:val="28"/>
        </w:rPr>
        <w:t>COVID-19</w:t>
      </w:r>
      <w:r>
        <w:rPr>
          <w:bCs/>
          <w:szCs w:val="28"/>
        </w:rPr>
        <w:t>;</w:t>
      </w:r>
    </w:p>
    <w:p w:rsidR="00AB6C94" w:rsidRDefault="003B53B7" w:rsidP="00AB6C94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б) </w:t>
      </w:r>
      <w:r w:rsidRPr="003B53B7">
        <w:rPr>
          <w:bCs/>
          <w:szCs w:val="28"/>
        </w:rPr>
        <w:t xml:space="preserve">осуществлять допуск </w:t>
      </w:r>
      <w:r>
        <w:rPr>
          <w:bCs/>
          <w:szCs w:val="28"/>
        </w:rPr>
        <w:t xml:space="preserve">не вакцинированных </w:t>
      </w:r>
      <w:r w:rsidRPr="003B53B7">
        <w:rPr>
          <w:bCs/>
          <w:szCs w:val="28"/>
        </w:rPr>
        <w:t>сотрудников к работе</w:t>
      </w:r>
      <w:r>
        <w:rPr>
          <w:bCs/>
          <w:szCs w:val="28"/>
        </w:rPr>
        <w:t xml:space="preserve"> после соблюдения режима самоизоляции </w:t>
      </w:r>
      <w:r w:rsidR="00AB6C94" w:rsidRPr="00AB6C94">
        <w:rPr>
          <w:bCs/>
          <w:szCs w:val="28"/>
        </w:rPr>
        <w:t>по месту проживания (пребывания)</w:t>
      </w:r>
      <w:r w:rsidR="00AB6C94">
        <w:rPr>
          <w:bCs/>
          <w:szCs w:val="28"/>
        </w:rPr>
        <w:t xml:space="preserve"> </w:t>
      </w:r>
      <w:r w:rsidR="00AB6C94" w:rsidRPr="00AB6C94">
        <w:rPr>
          <w:bCs/>
          <w:szCs w:val="28"/>
        </w:rPr>
        <w:t>не менее чем 14 календарных дней со дня прибытия к месту проживания (пребывания)</w:t>
      </w:r>
      <w:r w:rsidR="00870D38">
        <w:rPr>
          <w:bCs/>
          <w:szCs w:val="28"/>
        </w:rPr>
        <w:t>;</w:t>
      </w:r>
      <w:bookmarkStart w:id="0" w:name="_GoBack"/>
      <w:bookmarkEnd w:id="0"/>
    </w:p>
    <w:p w:rsidR="00062C2F" w:rsidRDefault="00062C2F" w:rsidP="00AB6C94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bCs/>
          <w:iCs/>
          <w:szCs w:val="28"/>
        </w:rPr>
      </w:pPr>
      <w:r>
        <w:rPr>
          <w:bCs/>
          <w:szCs w:val="28"/>
        </w:rPr>
        <w:t xml:space="preserve">в) </w:t>
      </w:r>
      <w:r w:rsidR="00EE3D76" w:rsidRPr="00EE3D76">
        <w:rPr>
          <w:bCs/>
          <w:szCs w:val="28"/>
        </w:rPr>
        <w:t xml:space="preserve">предоставлять дополнительный оплачиваемый день отпуска с сохранением заработной платы </w:t>
      </w:r>
      <w:r w:rsidR="00EE3D76">
        <w:rPr>
          <w:bCs/>
          <w:szCs w:val="28"/>
        </w:rPr>
        <w:t xml:space="preserve">сотрудникам </w:t>
      </w:r>
      <w:r w:rsidR="00EE3D76" w:rsidRPr="00EE3D76">
        <w:rPr>
          <w:bCs/>
          <w:szCs w:val="28"/>
        </w:rPr>
        <w:t>в день постановки первой и второй доз вакцины</w:t>
      </w:r>
      <w:r w:rsidRPr="00062C2F">
        <w:rPr>
          <w:bCs/>
          <w:iCs/>
          <w:szCs w:val="28"/>
        </w:rPr>
        <w:t>.</w:t>
      </w:r>
      <w:r w:rsidR="00EE3D76" w:rsidRPr="00EE3D76">
        <w:rPr>
          <w:bCs/>
          <w:iCs/>
          <w:szCs w:val="28"/>
        </w:rPr>
        <w:t>"</w:t>
      </w:r>
      <w:r w:rsidR="00A604A1">
        <w:rPr>
          <w:bCs/>
          <w:iCs/>
          <w:szCs w:val="28"/>
        </w:rPr>
        <w:t>;</w:t>
      </w:r>
    </w:p>
    <w:p w:rsidR="00A604A1" w:rsidRDefault="006D4DCA" w:rsidP="00AB6C94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bCs/>
          <w:iCs/>
          <w:szCs w:val="28"/>
        </w:rPr>
      </w:pPr>
      <w:r>
        <w:rPr>
          <w:bCs/>
          <w:iCs/>
          <w:szCs w:val="28"/>
        </w:rPr>
        <w:t>3</w:t>
      </w:r>
      <w:r w:rsidR="00A604A1">
        <w:rPr>
          <w:bCs/>
          <w:iCs/>
          <w:szCs w:val="28"/>
        </w:rPr>
        <w:t>) пункт 2 части 30 изложить в следующей редакции:</w:t>
      </w:r>
    </w:p>
    <w:p w:rsidR="00A604A1" w:rsidRPr="00AB6C94" w:rsidRDefault="00A604A1" w:rsidP="00AB6C94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bCs/>
          <w:szCs w:val="28"/>
        </w:rPr>
      </w:pPr>
      <w:r w:rsidRPr="0099096F">
        <w:rPr>
          <w:bCs/>
          <w:iCs/>
          <w:szCs w:val="28"/>
        </w:rPr>
        <w:t xml:space="preserve">"2) </w:t>
      </w:r>
      <w:r w:rsidRPr="0099096F">
        <w:rPr>
          <w:rFonts w:eastAsia="Calibri"/>
          <w:szCs w:val="28"/>
          <w:lang w:eastAsia="en-US"/>
        </w:rPr>
        <w:t>в июне-июле 2021 года проведение торжественной части выпускных вечеров для учащихся 11(12)-х классов в общеобразовательных организациях в Камчатском крае и для студентов выпускных групп в профессиональных образовательных организациях в Камчатском крае с соблюдением изолированности и социального дистанцирования сотрудников образовательной организации, а также учащихся (студентов) и родителей отдельно взятого класса (выпускной группы) от других учащихся (студентов) аналогичных классов (групп) образовательной организации, а также с соблюдением при проведении таких мероприятий иных санитарно-эпидемиологических требований.</w:t>
      </w:r>
      <w:r w:rsidR="000F19D0">
        <w:rPr>
          <w:bCs/>
          <w:iCs/>
          <w:szCs w:val="28"/>
        </w:rPr>
        <w:t>".</w:t>
      </w:r>
    </w:p>
    <w:p w:rsidR="00055C7B" w:rsidRDefault="00DF5C1D" w:rsidP="009D3517">
      <w:pPr>
        <w:suppressAutoHyphens/>
        <w:ind w:firstLine="709"/>
        <w:jc w:val="both"/>
        <w:rPr>
          <w:szCs w:val="28"/>
        </w:rPr>
      </w:pPr>
      <w:r w:rsidRPr="00DF5C1D">
        <w:rPr>
          <w:szCs w:val="28"/>
        </w:rPr>
        <w:t>2. Настоящее постановление вступает в силу со дня его официального опубликования</w:t>
      </w:r>
      <w:r w:rsidR="00055C7B" w:rsidRPr="00055C7B">
        <w:rPr>
          <w:szCs w:val="28"/>
        </w:rPr>
        <w:t>.</w:t>
      </w:r>
    </w:p>
    <w:p w:rsidR="00013BFA" w:rsidRDefault="00013BFA" w:rsidP="009D3517">
      <w:pPr>
        <w:suppressAutoHyphens/>
        <w:ind w:firstLine="709"/>
        <w:jc w:val="both"/>
        <w:rPr>
          <w:szCs w:val="28"/>
        </w:rPr>
      </w:pP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3970"/>
        <w:gridCol w:w="3969"/>
        <w:gridCol w:w="2234"/>
      </w:tblGrid>
      <w:tr w:rsidR="00E15FAC" w:rsidRPr="00941555" w:rsidTr="003F7306">
        <w:tc>
          <w:tcPr>
            <w:tcW w:w="3970" w:type="dxa"/>
            <w:shd w:val="clear" w:color="auto" w:fill="auto"/>
          </w:tcPr>
          <w:p w:rsidR="00E15FAC" w:rsidRPr="00941555" w:rsidRDefault="00A06070" w:rsidP="00250E01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15FAC" w:rsidRPr="00941555"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E15FAC" w:rsidRPr="00941555" w:rsidRDefault="00E15FAC" w:rsidP="003F7306">
            <w:pPr>
              <w:jc w:val="center"/>
              <w:rPr>
                <w:color w:val="D9D9D9"/>
              </w:rPr>
            </w:pPr>
            <w:r w:rsidRPr="00941555">
              <w:rPr>
                <w:color w:val="D9D9D9"/>
              </w:rPr>
              <w:t>[горизонтальный штамп подписи 1]</w:t>
            </w:r>
          </w:p>
          <w:p w:rsidR="00E15FAC" w:rsidRPr="00941555" w:rsidRDefault="00E15FAC" w:rsidP="003F7306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E15FAC" w:rsidRPr="00941555" w:rsidRDefault="00250E01" w:rsidP="00015646">
            <w:pPr>
              <w:adjustRightInd w:val="0"/>
              <w:ind w:right="176"/>
              <w:jc w:val="righ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E15FAC" w:rsidRPr="00941555">
              <w:rPr>
                <w:szCs w:val="28"/>
              </w:rPr>
              <w:t xml:space="preserve">.В. </w:t>
            </w:r>
            <w:r>
              <w:rPr>
                <w:szCs w:val="28"/>
              </w:rPr>
              <w:t>Солодов</w:t>
            </w:r>
          </w:p>
        </w:tc>
      </w:tr>
    </w:tbl>
    <w:p w:rsidR="00D775AC" w:rsidRDefault="00D775AC" w:rsidP="0001564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D775AC" w:rsidSect="009D3517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C26" w:rsidRDefault="00CA5C26" w:rsidP="00342D13">
      <w:r>
        <w:separator/>
      </w:r>
    </w:p>
  </w:endnote>
  <w:endnote w:type="continuationSeparator" w:id="0">
    <w:p w:rsidR="00CA5C26" w:rsidRDefault="00CA5C26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C26" w:rsidRDefault="00CA5C26" w:rsidP="00342D13">
      <w:r>
        <w:separator/>
      </w:r>
    </w:p>
  </w:footnote>
  <w:footnote w:type="continuationSeparator" w:id="0">
    <w:p w:rsidR="00CA5C26" w:rsidRDefault="00CA5C26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C57"/>
    <w:multiLevelType w:val="multilevel"/>
    <w:tmpl w:val="30E8A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34DE"/>
    <w:rsid w:val="00006778"/>
    <w:rsid w:val="00006F0F"/>
    <w:rsid w:val="00010B11"/>
    <w:rsid w:val="00013733"/>
    <w:rsid w:val="00013BFA"/>
    <w:rsid w:val="00015646"/>
    <w:rsid w:val="00017C07"/>
    <w:rsid w:val="000220B3"/>
    <w:rsid w:val="00023A30"/>
    <w:rsid w:val="00023B2A"/>
    <w:rsid w:val="00023E69"/>
    <w:rsid w:val="000251C0"/>
    <w:rsid w:val="00030644"/>
    <w:rsid w:val="000321A6"/>
    <w:rsid w:val="0003329F"/>
    <w:rsid w:val="00034065"/>
    <w:rsid w:val="00035C9A"/>
    <w:rsid w:val="000373AF"/>
    <w:rsid w:val="00044126"/>
    <w:rsid w:val="00050E63"/>
    <w:rsid w:val="000545B3"/>
    <w:rsid w:val="00055C7B"/>
    <w:rsid w:val="00057989"/>
    <w:rsid w:val="00062C2F"/>
    <w:rsid w:val="00067A14"/>
    <w:rsid w:val="000707B9"/>
    <w:rsid w:val="000812F0"/>
    <w:rsid w:val="00097B12"/>
    <w:rsid w:val="000A0879"/>
    <w:rsid w:val="000B7D92"/>
    <w:rsid w:val="000C1841"/>
    <w:rsid w:val="000C5804"/>
    <w:rsid w:val="000C6E9C"/>
    <w:rsid w:val="000D22AF"/>
    <w:rsid w:val="000D602E"/>
    <w:rsid w:val="000D6D68"/>
    <w:rsid w:val="000E0E5E"/>
    <w:rsid w:val="000E4C20"/>
    <w:rsid w:val="000E5C62"/>
    <w:rsid w:val="000F0F75"/>
    <w:rsid w:val="000F19D0"/>
    <w:rsid w:val="000F6749"/>
    <w:rsid w:val="000F7D1A"/>
    <w:rsid w:val="001032C1"/>
    <w:rsid w:val="00105DC4"/>
    <w:rsid w:val="0011687C"/>
    <w:rsid w:val="00130627"/>
    <w:rsid w:val="00141DBE"/>
    <w:rsid w:val="00143937"/>
    <w:rsid w:val="00145BAD"/>
    <w:rsid w:val="00152521"/>
    <w:rsid w:val="00153360"/>
    <w:rsid w:val="0015575D"/>
    <w:rsid w:val="00155FD4"/>
    <w:rsid w:val="001624EF"/>
    <w:rsid w:val="00162ACE"/>
    <w:rsid w:val="001723D0"/>
    <w:rsid w:val="0017345D"/>
    <w:rsid w:val="00174847"/>
    <w:rsid w:val="0017690A"/>
    <w:rsid w:val="00180EA9"/>
    <w:rsid w:val="00191854"/>
    <w:rsid w:val="001939A0"/>
    <w:rsid w:val="0019605A"/>
    <w:rsid w:val="00196836"/>
    <w:rsid w:val="00197987"/>
    <w:rsid w:val="001A41CA"/>
    <w:rsid w:val="001A75C9"/>
    <w:rsid w:val="001B1528"/>
    <w:rsid w:val="001B61A9"/>
    <w:rsid w:val="001B7037"/>
    <w:rsid w:val="001C15C6"/>
    <w:rsid w:val="001C1869"/>
    <w:rsid w:val="001C2D4A"/>
    <w:rsid w:val="001D041F"/>
    <w:rsid w:val="001D3B5C"/>
    <w:rsid w:val="001E0B39"/>
    <w:rsid w:val="001E1940"/>
    <w:rsid w:val="001E566C"/>
    <w:rsid w:val="001E62AB"/>
    <w:rsid w:val="001F63D8"/>
    <w:rsid w:val="00200564"/>
    <w:rsid w:val="0022149D"/>
    <w:rsid w:val="00223D68"/>
    <w:rsid w:val="00223E74"/>
    <w:rsid w:val="00230F4D"/>
    <w:rsid w:val="00232A85"/>
    <w:rsid w:val="00236351"/>
    <w:rsid w:val="00240389"/>
    <w:rsid w:val="00240C37"/>
    <w:rsid w:val="00250E01"/>
    <w:rsid w:val="00257406"/>
    <w:rsid w:val="002722F0"/>
    <w:rsid w:val="00273210"/>
    <w:rsid w:val="002764A2"/>
    <w:rsid w:val="00283ECE"/>
    <w:rsid w:val="002951F9"/>
    <w:rsid w:val="00296585"/>
    <w:rsid w:val="002A57FD"/>
    <w:rsid w:val="002A71B0"/>
    <w:rsid w:val="002B334D"/>
    <w:rsid w:val="002B5AA4"/>
    <w:rsid w:val="002B5D13"/>
    <w:rsid w:val="002C1D9F"/>
    <w:rsid w:val="002C23EB"/>
    <w:rsid w:val="002C4C8C"/>
    <w:rsid w:val="002C5ED9"/>
    <w:rsid w:val="002D35A3"/>
    <w:rsid w:val="002D43BE"/>
    <w:rsid w:val="002E10F1"/>
    <w:rsid w:val="002E3627"/>
    <w:rsid w:val="002E3B24"/>
    <w:rsid w:val="002F254C"/>
    <w:rsid w:val="002F674E"/>
    <w:rsid w:val="002F72ED"/>
    <w:rsid w:val="0030016E"/>
    <w:rsid w:val="00302834"/>
    <w:rsid w:val="00307E5A"/>
    <w:rsid w:val="003203C6"/>
    <w:rsid w:val="00320B72"/>
    <w:rsid w:val="00321E7D"/>
    <w:rsid w:val="00322F9A"/>
    <w:rsid w:val="003230D6"/>
    <w:rsid w:val="00326133"/>
    <w:rsid w:val="0033089C"/>
    <w:rsid w:val="003313BE"/>
    <w:rsid w:val="00336987"/>
    <w:rsid w:val="00340196"/>
    <w:rsid w:val="00342D13"/>
    <w:rsid w:val="00351E2F"/>
    <w:rsid w:val="00353A6D"/>
    <w:rsid w:val="00360A74"/>
    <w:rsid w:val="00362299"/>
    <w:rsid w:val="00367A84"/>
    <w:rsid w:val="003727EF"/>
    <w:rsid w:val="00382A58"/>
    <w:rsid w:val="003832CF"/>
    <w:rsid w:val="003853C8"/>
    <w:rsid w:val="003926A3"/>
    <w:rsid w:val="003940DA"/>
    <w:rsid w:val="0039452B"/>
    <w:rsid w:val="003A058E"/>
    <w:rsid w:val="003A1B89"/>
    <w:rsid w:val="003A5BEF"/>
    <w:rsid w:val="003A7E34"/>
    <w:rsid w:val="003A7F52"/>
    <w:rsid w:val="003B53B7"/>
    <w:rsid w:val="003C08DC"/>
    <w:rsid w:val="003C1A68"/>
    <w:rsid w:val="003C1E42"/>
    <w:rsid w:val="003C2A43"/>
    <w:rsid w:val="003C3CB7"/>
    <w:rsid w:val="003C4237"/>
    <w:rsid w:val="003C5916"/>
    <w:rsid w:val="003D0844"/>
    <w:rsid w:val="003D0CB9"/>
    <w:rsid w:val="003D23DF"/>
    <w:rsid w:val="003D32FC"/>
    <w:rsid w:val="003D6F0D"/>
    <w:rsid w:val="003E237F"/>
    <w:rsid w:val="003E285A"/>
    <w:rsid w:val="003E38BA"/>
    <w:rsid w:val="003E5623"/>
    <w:rsid w:val="003E5E01"/>
    <w:rsid w:val="003E71A0"/>
    <w:rsid w:val="003F2DE9"/>
    <w:rsid w:val="003F40F4"/>
    <w:rsid w:val="003F7306"/>
    <w:rsid w:val="004005EC"/>
    <w:rsid w:val="00406B40"/>
    <w:rsid w:val="00411C95"/>
    <w:rsid w:val="00415DF7"/>
    <w:rsid w:val="00421B24"/>
    <w:rsid w:val="004274CD"/>
    <w:rsid w:val="00430620"/>
    <w:rsid w:val="0043778F"/>
    <w:rsid w:val="00441A91"/>
    <w:rsid w:val="0045109F"/>
    <w:rsid w:val="00451A1C"/>
    <w:rsid w:val="00453C7C"/>
    <w:rsid w:val="004575A0"/>
    <w:rsid w:val="00457D22"/>
    <w:rsid w:val="00460247"/>
    <w:rsid w:val="00461170"/>
    <w:rsid w:val="00462F8C"/>
    <w:rsid w:val="00465C77"/>
    <w:rsid w:val="00466251"/>
    <w:rsid w:val="0046790E"/>
    <w:rsid w:val="004755AE"/>
    <w:rsid w:val="00476406"/>
    <w:rsid w:val="0048068C"/>
    <w:rsid w:val="0048261B"/>
    <w:rsid w:val="00485742"/>
    <w:rsid w:val="00486971"/>
    <w:rsid w:val="004905B8"/>
    <w:rsid w:val="00494031"/>
    <w:rsid w:val="004A0D3F"/>
    <w:rsid w:val="004A15C3"/>
    <w:rsid w:val="004A5E5A"/>
    <w:rsid w:val="004A6485"/>
    <w:rsid w:val="004B04E1"/>
    <w:rsid w:val="004B0A3C"/>
    <w:rsid w:val="004B6B4A"/>
    <w:rsid w:val="004C1C84"/>
    <w:rsid w:val="004C3D78"/>
    <w:rsid w:val="004D0C97"/>
    <w:rsid w:val="004D16F3"/>
    <w:rsid w:val="004D3A08"/>
    <w:rsid w:val="004D492F"/>
    <w:rsid w:val="004D7584"/>
    <w:rsid w:val="004D79DB"/>
    <w:rsid w:val="004E425F"/>
    <w:rsid w:val="004F0472"/>
    <w:rsid w:val="004F1464"/>
    <w:rsid w:val="005078ED"/>
    <w:rsid w:val="00510902"/>
    <w:rsid w:val="00511A74"/>
    <w:rsid w:val="00512C6C"/>
    <w:rsid w:val="0051300F"/>
    <w:rsid w:val="00514173"/>
    <w:rsid w:val="005315FF"/>
    <w:rsid w:val="00536034"/>
    <w:rsid w:val="00536B3B"/>
    <w:rsid w:val="00536ED6"/>
    <w:rsid w:val="00542D1A"/>
    <w:rsid w:val="00550BE7"/>
    <w:rsid w:val="00551412"/>
    <w:rsid w:val="005522C7"/>
    <w:rsid w:val="00560B66"/>
    <w:rsid w:val="00563777"/>
    <w:rsid w:val="00565D91"/>
    <w:rsid w:val="00566A14"/>
    <w:rsid w:val="005709CE"/>
    <w:rsid w:val="00583BFA"/>
    <w:rsid w:val="005933C7"/>
    <w:rsid w:val="00593421"/>
    <w:rsid w:val="005B4766"/>
    <w:rsid w:val="005B50A7"/>
    <w:rsid w:val="005C28F0"/>
    <w:rsid w:val="005C2BFF"/>
    <w:rsid w:val="005C4B76"/>
    <w:rsid w:val="005D11B3"/>
    <w:rsid w:val="005E22DD"/>
    <w:rsid w:val="005E2A0A"/>
    <w:rsid w:val="005E2AB0"/>
    <w:rsid w:val="005E5CF5"/>
    <w:rsid w:val="005E6485"/>
    <w:rsid w:val="005E79C1"/>
    <w:rsid w:val="005F0B57"/>
    <w:rsid w:val="005F2171"/>
    <w:rsid w:val="005F2BC6"/>
    <w:rsid w:val="005F2CE5"/>
    <w:rsid w:val="005F2E1E"/>
    <w:rsid w:val="005F5B84"/>
    <w:rsid w:val="006003E9"/>
    <w:rsid w:val="00602E45"/>
    <w:rsid w:val="006033F3"/>
    <w:rsid w:val="0060559F"/>
    <w:rsid w:val="00611E8A"/>
    <w:rsid w:val="00612618"/>
    <w:rsid w:val="00613104"/>
    <w:rsid w:val="00613123"/>
    <w:rsid w:val="006209CD"/>
    <w:rsid w:val="006317BF"/>
    <w:rsid w:val="006403D9"/>
    <w:rsid w:val="00650B2F"/>
    <w:rsid w:val="00652314"/>
    <w:rsid w:val="00656BD1"/>
    <w:rsid w:val="006604E4"/>
    <w:rsid w:val="006650EC"/>
    <w:rsid w:val="00680139"/>
    <w:rsid w:val="00686D95"/>
    <w:rsid w:val="00691A42"/>
    <w:rsid w:val="00695D2D"/>
    <w:rsid w:val="006963DA"/>
    <w:rsid w:val="006979FB"/>
    <w:rsid w:val="006A49D0"/>
    <w:rsid w:val="006A5AB2"/>
    <w:rsid w:val="006A778E"/>
    <w:rsid w:val="006A78D5"/>
    <w:rsid w:val="006B05CC"/>
    <w:rsid w:val="006B05D2"/>
    <w:rsid w:val="006B4AA0"/>
    <w:rsid w:val="006B5663"/>
    <w:rsid w:val="006C1B6A"/>
    <w:rsid w:val="006C3C7F"/>
    <w:rsid w:val="006D2212"/>
    <w:rsid w:val="006D32C7"/>
    <w:rsid w:val="006D4BF2"/>
    <w:rsid w:val="006D4DCA"/>
    <w:rsid w:val="006E273C"/>
    <w:rsid w:val="006E4B23"/>
    <w:rsid w:val="006F2B1B"/>
    <w:rsid w:val="006F52FB"/>
    <w:rsid w:val="00701455"/>
    <w:rsid w:val="00702660"/>
    <w:rsid w:val="00710D6F"/>
    <w:rsid w:val="00715F93"/>
    <w:rsid w:val="00721E28"/>
    <w:rsid w:val="007232B2"/>
    <w:rsid w:val="00723F86"/>
    <w:rsid w:val="00724528"/>
    <w:rsid w:val="00730994"/>
    <w:rsid w:val="007314C7"/>
    <w:rsid w:val="00733DC4"/>
    <w:rsid w:val="007419F8"/>
    <w:rsid w:val="00741D45"/>
    <w:rsid w:val="0074230B"/>
    <w:rsid w:val="00745D7A"/>
    <w:rsid w:val="007468A3"/>
    <w:rsid w:val="00747197"/>
    <w:rsid w:val="007551FB"/>
    <w:rsid w:val="00760202"/>
    <w:rsid w:val="00760DAA"/>
    <w:rsid w:val="007616CE"/>
    <w:rsid w:val="007628E1"/>
    <w:rsid w:val="00767859"/>
    <w:rsid w:val="007702A6"/>
    <w:rsid w:val="00773101"/>
    <w:rsid w:val="00773D42"/>
    <w:rsid w:val="007769B5"/>
    <w:rsid w:val="007912C1"/>
    <w:rsid w:val="007924AC"/>
    <w:rsid w:val="00796385"/>
    <w:rsid w:val="007A764E"/>
    <w:rsid w:val="007B2323"/>
    <w:rsid w:val="007B4B14"/>
    <w:rsid w:val="007B5AE8"/>
    <w:rsid w:val="007C2BAE"/>
    <w:rsid w:val="007C4CAB"/>
    <w:rsid w:val="007C6DC9"/>
    <w:rsid w:val="007D50A5"/>
    <w:rsid w:val="007D7A0C"/>
    <w:rsid w:val="007E17B7"/>
    <w:rsid w:val="007F49CA"/>
    <w:rsid w:val="00801067"/>
    <w:rsid w:val="00811FA1"/>
    <w:rsid w:val="00815D96"/>
    <w:rsid w:val="00821E22"/>
    <w:rsid w:val="00826FA7"/>
    <w:rsid w:val="0083000D"/>
    <w:rsid w:val="0083039A"/>
    <w:rsid w:val="00832E23"/>
    <w:rsid w:val="00835812"/>
    <w:rsid w:val="008434A6"/>
    <w:rsid w:val="00846703"/>
    <w:rsid w:val="00856C9C"/>
    <w:rsid w:val="00863EEF"/>
    <w:rsid w:val="00864893"/>
    <w:rsid w:val="00870D38"/>
    <w:rsid w:val="00873B01"/>
    <w:rsid w:val="00884159"/>
    <w:rsid w:val="008917BA"/>
    <w:rsid w:val="00893B29"/>
    <w:rsid w:val="0089776F"/>
    <w:rsid w:val="008A2D84"/>
    <w:rsid w:val="008A55DF"/>
    <w:rsid w:val="008B2ADE"/>
    <w:rsid w:val="008B73D9"/>
    <w:rsid w:val="008B7954"/>
    <w:rsid w:val="008B7B26"/>
    <w:rsid w:val="008C1484"/>
    <w:rsid w:val="008C4772"/>
    <w:rsid w:val="008D0C64"/>
    <w:rsid w:val="008D13CF"/>
    <w:rsid w:val="008D441D"/>
    <w:rsid w:val="008F114E"/>
    <w:rsid w:val="008F5638"/>
    <w:rsid w:val="008F586A"/>
    <w:rsid w:val="008F703E"/>
    <w:rsid w:val="0090172B"/>
    <w:rsid w:val="00904BE2"/>
    <w:rsid w:val="00905183"/>
    <w:rsid w:val="00905B59"/>
    <w:rsid w:val="00907571"/>
    <w:rsid w:val="009078A1"/>
    <w:rsid w:val="00910A42"/>
    <w:rsid w:val="00910C11"/>
    <w:rsid w:val="0091129C"/>
    <w:rsid w:val="0091299B"/>
    <w:rsid w:val="0091429A"/>
    <w:rsid w:val="0091633C"/>
    <w:rsid w:val="009244DB"/>
    <w:rsid w:val="00925FEC"/>
    <w:rsid w:val="0092761C"/>
    <w:rsid w:val="00927F1E"/>
    <w:rsid w:val="009358A8"/>
    <w:rsid w:val="00941FB5"/>
    <w:rsid w:val="009427D5"/>
    <w:rsid w:val="009466C0"/>
    <w:rsid w:val="00950F02"/>
    <w:rsid w:val="009520E6"/>
    <w:rsid w:val="0095463D"/>
    <w:rsid w:val="00964E67"/>
    <w:rsid w:val="00970B2B"/>
    <w:rsid w:val="00971536"/>
    <w:rsid w:val="00986DB1"/>
    <w:rsid w:val="0099096F"/>
    <w:rsid w:val="009926F9"/>
    <w:rsid w:val="00994800"/>
    <w:rsid w:val="009A17A2"/>
    <w:rsid w:val="009A1C42"/>
    <w:rsid w:val="009A32CC"/>
    <w:rsid w:val="009A3BE0"/>
    <w:rsid w:val="009A5446"/>
    <w:rsid w:val="009B185D"/>
    <w:rsid w:val="009B1C1D"/>
    <w:rsid w:val="009B3288"/>
    <w:rsid w:val="009B4E20"/>
    <w:rsid w:val="009B6005"/>
    <w:rsid w:val="009B6B79"/>
    <w:rsid w:val="009C2ADD"/>
    <w:rsid w:val="009C35EB"/>
    <w:rsid w:val="009C36E4"/>
    <w:rsid w:val="009C6151"/>
    <w:rsid w:val="009C70CE"/>
    <w:rsid w:val="009D0796"/>
    <w:rsid w:val="009D1159"/>
    <w:rsid w:val="009D27F0"/>
    <w:rsid w:val="009D3517"/>
    <w:rsid w:val="009D636A"/>
    <w:rsid w:val="009D6782"/>
    <w:rsid w:val="009E0C88"/>
    <w:rsid w:val="009E21C6"/>
    <w:rsid w:val="009E40C4"/>
    <w:rsid w:val="009E5EC5"/>
    <w:rsid w:val="009F1760"/>
    <w:rsid w:val="009F2076"/>
    <w:rsid w:val="009F2177"/>
    <w:rsid w:val="009F2212"/>
    <w:rsid w:val="009F2AE3"/>
    <w:rsid w:val="009F621F"/>
    <w:rsid w:val="00A0024A"/>
    <w:rsid w:val="00A009E8"/>
    <w:rsid w:val="00A00F24"/>
    <w:rsid w:val="00A06070"/>
    <w:rsid w:val="00A077D3"/>
    <w:rsid w:val="00A105FD"/>
    <w:rsid w:val="00A145DD"/>
    <w:rsid w:val="00A16406"/>
    <w:rsid w:val="00A30558"/>
    <w:rsid w:val="00A333CB"/>
    <w:rsid w:val="00A34480"/>
    <w:rsid w:val="00A34ACE"/>
    <w:rsid w:val="00A473C0"/>
    <w:rsid w:val="00A52C9A"/>
    <w:rsid w:val="00A540B6"/>
    <w:rsid w:val="00A5593D"/>
    <w:rsid w:val="00A567E5"/>
    <w:rsid w:val="00A604A1"/>
    <w:rsid w:val="00A62100"/>
    <w:rsid w:val="00A63668"/>
    <w:rsid w:val="00A80459"/>
    <w:rsid w:val="00A84D87"/>
    <w:rsid w:val="00A85397"/>
    <w:rsid w:val="00A91268"/>
    <w:rsid w:val="00A91A19"/>
    <w:rsid w:val="00A94555"/>
    <w:rsid w:val="00A96A62"/>
    <w:rsid w:val="00AA3CED"/>
    <w:rsid w:val="00AA438F"/>
    <w:rsid w:val="00AB08DC"/>
    <w:rsid w:val="00AB22A4"/>
    <w:rsid w:val="00AB3503"/>
    <w:rsid w:val="00AB6C94"/>
    <w:rsid w:val="00AC0AED"/>
    <w:rsid w:val="00AC284F"/>
    <w:rsid w:val="00AC6BC7"/>
    <w:rsid w:val="00AD2C86"/>
    <w:rsid w:val="00AD34B0"/>
    <w:rsid w:val="00AE0290"/>
    <w:rsid w:val="00AE0569"/>
    <w:rsid w:val="00AE6285"/>
    <w:rsid w:val="00AE7CE5"/>
    <w:rsid w:val="00AF085C"/>
    <w:rsid w:val="00AF304A"/>
    <w:rsid w:val="00B01398"/>
    <w:rsid w:val="00B0143F"/>
    <w:rsid w:val="00B018F5"/>
    <w:rsid w:val="00B047CC"/>
    <w:rsid w:val="00B05606"/>
    <w:rsid w:val="00B05805"/>
    <w:rsid w:val="00B075AB"/>
    <w:rsid w:val="00B12458"/>
    <w:rsid w:val="00B14321"/>
    <w:rsid w:val="00B16CA1"/>
    <w:rsid w:val="00B17757"/>
    <w:rsid w:val="00B17E41"/>
    <w:rsid w:val="00B22ABE"/>
    <w:rsid w:val="00B246FE"/>
    <w:rsid w:val="00B301FD"/>
    <w:rsid w:val="00B32A57"/>
    <w:rsid w:val="00B34CC5"/>
    <w:rsid w:val="00B35025"/>
    <w:rsid w:val="00B3677E"/>
    <w:rsid w:val="00B453F0"/>
    <w:rsid w:val="00B456A1"/>
    <w:rsid w:val="00B45A0C"/>
    <w:rsid w:val="00B501FC"/>
    <w:rsid w:val="00B524A1"/>
    <w:rsid w:val="00B52A75"/>
    <w:rsid w:val="00B539F9"/>
    <w:rsid w:val="00B540BB"/>
    <w:rsid w:val="00B54762"/>
    <w:rsid w:val="00B5617B"/>
    <w:rsid w:val="00B60245"/>
    <w:rsid w:val="00B6369D"/>
    <w:rsid w:val="00B67D24"/>
    <w:rsid w:val="00B70880"/>
    <w:rsid w:val="00B74965"/>
    <w:rsid w:val="00B76DAD"/>
    <w:rsid w:val="00B82E2C"/>
    <w:rsid w:val="00B8493E"/>
    <w:rsid w:val="00B84F51"/>
    <w:rsid w:val="00B91DB0"/>
    <w:rsid w:val="00B965C0"/>
    <w:rsid w:val="00BA2CFB"/>
    <w:rsid w:val="00BA2D9F"/>
    <w:rsid w:val="00BA518F"/>
    <w:rsid w:val="00BB2E45"/>
    <w:rsid w:val="00BB4949"/>
    <w:rsid w:val="00BB660E"/>
    <w:rsid w:val="00BD3083"/>
    <w:rsid w:val="00BE6CF2"/>
    <w:rsid w:val="00BF0CD8"/>
    <w:rsid w:val="00BF3927"/>
    <w:rsid w:val="00BF4B20"/>
    <w:rsid w:val="00BF5293"/>
    <w:rsid w:val="00C00871"/>
    <w:rsid w:val="00C01B30"/>
    <w:rsid w:val="00C06903"/>
    <w:rsid w:val="00C07936"/>
    <w:rsid w:val="00C27BF6"/>
    <w:rsid w:val="00C3263F"/>
    <w:rsid w:val="00C34620"/>
    <w:rsid w:val="00C50027"/>
    <w:rsid w:val="00C505E2"/>
    <w:rsid w:val="00C65193"/>
    <w:rsid w:val="00C71461"/>
    <w:rsid w:val="00C736A8"/>
    <w:rsid w:val="00C77BAC"/>
    <w:rsid w:val="00C837A8"/>
    <w:rsid w:val="00C850FE"/>
    <w:rsid w:val="00C87DDD"/>
    <w:rsid w:val="00C93614"/>
    <w:rsid w:val="00C966C3"/>
    <w:rsid w:val="00CA02A0"/>
    <w:rsid w:val="00CA2E6F"/>
    <w:rsid w:val="00CA4917"/>
    <w:rsid w:val="00CA51D3"/>
    <w:rsid w:val="00CA5C26"/>
    <w:rsid w:val="00CB48BD"/>
    <w:rsid w:val="00CB67A4"/>
    <w:rsid w:val="00CC0E74"/>
    <w:rsid w:val="00CC741C"/>
    <w:rsid w:val="00CD0473"/>
    <w:rsid w:val="00CD0852"/>
    <w:rsid w:val="00CD0BE3"/>
    <w:rsid w:val="00CD4A09"/>
    <w:rsid w:val="00CD6159"/>
    <w:rsid w:val="00CE5360"/>
    <w:rsid w:val="00CE7FFB"/>
    <w:rsid w:val="00CF098A"/>
    <w:rsid w:val="00CF4E95"/>
    <w:rsid w:val="00D034F1"/>
    <w:rsid w:val="00D04C82"/>
    <w:rsid w:val="00D12317"/>
    <w:rsid w:val="00D15FD6"/>
    <w:rsid w:val="00D200E8"/>
    <w:rsid w:val="00D23436"/>
    <w:rsid w:val="00D312CB"/>
    <w:rsid w:val="00D3278E"/>
    <w:rsid w:val="00D34D0B"/>
    <w:rsid w:val="00D36378"/>
    <w:rsid w:val="00D36734"/>
    <w:rsid w:val="00D37126"/>
    <w:rsid w:val="00D379C6"/>
    <w:rsid w:val="00D406F9"/>
    <w:rsid w:val="00D42835"/>
    <w:rsid w:val="00D449AE"/>
    <w:rsid w:val="00D605CF"/>
    <w:rsid w:val="00D645F2"/>
    <w:rsid w:val="00D64982"/>
    <w:rsid w:val="00D775AC"/>
    <w:rsid w:val="00DA361C"/>
    <w:rsid w:val="00DA3A2D"/>
    <w:rsid w:val="00DA4AE0"/>
    <w:rsid w:val="00DB34E2"/>
    <w:rsid w:val="00DB44A1"/>
    <w:rsid w:val="00DC001B"/>
    <w:rsid w:val="00DC34F7"/>
    <w:rsid w:val="00DD3F53"/>
    <w:rsid w:val="00DD6965"/>
    <w:rsid w:val="00DD7651"/>
    <w:rsid w:val="00DE0472"/>
    <w:rsid w:val="00DE4EA0"/>
    <w:rsid w:val="00DF0C48"/>
    <w:rsid w:val="00DF3014"/>
    <w:rsid w:val="00DF5C1D"/>
    <w:rsid w:val="00E03C46"/>
    <w:rsid w:val="00E04210"/>
    <w:rsid w:val="00E05F9C"/>
    <w:rsid w:val="00E0636D"/>
    <w:rsid w:val="00E1115F"/>
    <w:rsid w:val="00E15FAC"/>
    <w:rsid w:val="00E233EB"/>
    <w:rsid w:val="00E24ECE"/>
    <w:rsid w:val="00E2542A"/>
    <w:rsid w:val="00E30A46"/>
    <w:rsid w:val="00E32F0C"/>
    <w:rsid w:val="00E34935"/>
    <w:rsid w:val="00E371B1"/>
    <w:rsid w:val="00E43D52"/>
    <w:rsid w:val="00E50355"/>
    <w:rsid w:val="00E50683"/>
    <w:rsid w:val="00E5081F"/>
    <w:rsid w:val="00E523BA"/>
    <w:rsid w:val="00E533E6"/>
    <w:rsid w:val="00E54302"/>
    <w:rsid w:val="00E5491A"/>
    <w:rsid w:val="00E6455E"/>
    <w:rsid w:val="00E6595E"/>
    <w:rsid w:val="00E660BB"/>
    <w:rsid w:val="00E704ED"/>
    <w:rsid w:val="00E71622"/>
    <w:rsid w:val="00E740BD"/>
    <w:rsid w:val="00E75368"/>
    <w:rsid w:val="00E8358A"/>
    <w:rsid w:val="00E872A5"/>
    <w:rsid w:val="00E874BD"/>
    <w:rsid w:val="00E940CC"/>
    <w:rsid w:val="00E94805"/>
    <w:rsid w:val="00EA6ED5"/>
    <w:rsid w:val="00EA7AD7"/>
    <w:rsid w:val="00EB1969"/>
    <w:rsid w:val="00EB292C"/>
    <w:rsid w:val="00EB69C0"/>
    <w:rsid w:val="00EC3879"/>
    <w:rsid w:val="00EC5A6B"/>
    <w:rsid w:val="00ED4724"/>
    <w:rsid w:val="00EE0DFD"/>
    <w:rsid w:val="00EE3D76"/>
    <w:rsid w:val="00EE60C2"/>
    <w:rsid w:val="00EE6F1E"/>
    <w:rsid w:val="00EF6E0B"/>
    <w:rsid w:val="00F01A08"/>
    <w:rsid w:val="00F05B2F"/>
    <w:rsid w:val="00F06D32"/>
    <w:rsid w:val="00F10B4F"/>
    <w:rsid w:val="00F13D53"/>
    <w:rsid w:val="00F178F8"/>
    <w:rsid w:val="00F2100D"/>
    <w:rsid w:val="00F26573"/>
    <w:rsid w:val="00F32EC2"/>
    <w:rsid w:val="00F33CD0"/>
    <w:rsid w:val="00F357D4"/>
    <w:rsid w:val="00F35D89"/>
    <w:rsid w:val="00F401EF"/>
    <w:rsid w:val="00F42D1A"/>
    <w:rsid w:val="00F453FA"/>
    <w:rsid w:val="00F5290B"/>
    <w:rsid w:val="00F57BB3"/>
    <w:rsid w:val="00F64955"/>
    <w:rsid w:val="00F679C4"/>
    <w:rsid w:val="00F717B2"/>
    <w:rsid w:val="00F71F8F"/>
    <w:rsid w:val="00F73B10"/>
    <w:rsid w:val="00F74A59"/>
    <w:rsid w:val="00F92FA9"/>
    <w:rsid w:val="00F94545"/>
    <w:rsid w:val="00F9561D"/>
    <w:rsid w:val="00F97F8D"/>
    <w:rsid w:val="00FA11B3"/>
    <w:rsid w:val="00FA38D8"/>
    <w:rsid w:val="00FB1523"/>
    <w:rsid w:val="00FB6E5E"/>
    <w:rsid w:val="00FC6814"/>
    <w:rsid w:val="00FC7D80"/>
    <w:rsid w:val="00FD6831"/>
    <w:rsid w:val="00FD68ED"/>
    <w:rsid w:val="00FE56A0"/>
    <w:rsid w:val="00FE7897"/>
    <w:rsid w:val="00FF0E34"/>
    <w:rsid w:val="00FF1C32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446B5D-E887-48C7-B5CF-D2A59E7E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D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E4EA0"/>
    <w:pPr>
      <w:ind w:left="720"/>
      <w:contextualSpacing/>
    </w:pPr>
  </w:style>
  <w:style w:type="paragraph" w:styleId="ad">
    <w:name w:val="header"/>
    <w:basedOn w:val="a"/>
    <w:link w:val="ae"/>
    <w:unhideWhenUsed/>
    <w:rsid w:val="000D60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D602E"/>
    <w:rPr>
      <w:sz w:val="28"/>
      <w:szCs w:val="24"/>
    </w:rPr>
  </w:style>
  <w:style w:type="paragraph" w:styleId="af">
    <w:name w:val="footer"/>
    <w:basedOn w:val="a"/>
    <w:link w:val="af0"/>
    <w:unhideWhenUsed/>
    <w:rsid w:val="000D60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0D602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7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3042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14939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7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7980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3117">
                          <w:marLeft w:val="0"/>
                          <w:marRight w:val="0"/>
                          <w:marTop w:val="0"/>
                          <w:marBottom w:val="12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84138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43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9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873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0695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36FDAEA20E29AB57789BF1BE766EF77FBA19A13A392D626C883989404D10E132D55D6A83FD844C9AD25D45C5CF0E5CAC09FE720F655E208749BDE4FAc4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779A3201132FF49A1DE6EAB21A91227FED2E8D21936237CC31932E6693D2C520597F45F919713BD75179AD37D798990A8BBAA32Fk0z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458A4-B851-466E-A736-66F789A1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3942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Давудова Диана Назимовна</cp:lastModifiedBy>
  <cp:revision>5</cp:revision>
  <cp:lastPrinted>2021-06-10T22:02:00Z</cp:lastPrinted>
  <dcterms:created xsi:type="dcterms:W3CDTF">2021-06-17T02:24:00Z</dcterms:created>
  <dcterms:modified xsi:type="dcterms:W3CDTF">2021-06-17T02:42:00Z</dcterms:modified>
</cp:coreProperties>
</file>